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53F8" w14:textId="77777777" w:rsidR="000C5C27" w:rsidRPr="000C5C27" w:rsidRDefault="000C5C27" w:rsidP="000C5C27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Name: ___________________</w:t>
      </w:r>
      <w:r>
        <w:rPr>
          <w:rFonts w:ascii="Big Caslon" w:hAnsi="Big Caslon" w:cs="Big Caslon"/>
        </w:rPr>
        <w:t>___________________________ Period: ___________</w:t>
      </w:r>
    </w:p>
    <w:p w14:paraId="348A082B" w14:textId="77777777" w:rsidR="000C5C27" w:rsidRDefault="000C5C27" w:rsidP="00A15B8F">
      <w:pPr>
        <w:jc w:val="center"/>
        <w:rPr>
          <w:rFonts w:ascii="Abadi MT Condensed Extra Bold" w:hAnsi="Abadi MT Condensed Extra Bold" w:cs="Big Caslon"/>
          <w:sz w:val="36"/>
          <w:szCs w:val="36"/>
          <w:u w:val="single"/>
        </w:rPr>
      </w:pPr>
    </w:p>
    <w:p w14:paraId="2E682081" w14:textId="77777777" w:rsidR="006945B4" w:rsidRPr="000C5C27" w:rsidRDefault="00A15B8F" w:rsidP="00A15B8F">
      <w:pPr>
        <w:jc w:val="center"/>
        <w:rPr>
          <w:rFonts w:ascii="Abadi MT Condensed Extra Bold" w:hAnsi="Abadi MT Condensed Extra Bold" w:cs="Big Caslon"/>
          <w:sz w:val="36"/>
          <w:szCs w:val="36"/>
          <w:u w:val="single"/>
        </w:rPr>
      </w:pPr>
      <w:r w:rsidRPr="000C5C27">
        <w:rPr>
          <w:rFonts w:ascii="Abadi MT Condensed Extra Bold" w:hAnsi="Abadi MT Condensed Extra Bold" w:cs="Big Caslon"/>
          <w:sz w:val="36"/>
          <w:szCs w:val="36"/>
          <w:u w:val="single"/>
        </w:rPr>
        <w:t>THE Healthcare Debate</w:t>
      </w:r>
    </w:p>
    <w:p w14:paraId="6BB3C842" w14:textId="77777777" w:rsidR="00A15B8F" w:rsidRDefault="00A15B8F" w:rsidP="000C5C27">
      <w:pPr>
        <w:rPr>
          <w:rFonts w:ascii="Big Caslon" w:hAnsi="Big Caslon" w:cs="Big Caslon"/>
          <w:u w:val="single"/>
        </w:rPr>
      </w:pPr>
    </w:p>
    <w:p w14:paraId="6B166C2F" w14:textId="77777777" w:rsidR="00A15B8F" w:rsidRDefault="00A15B8F" w:rsidP="00A15B8F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The issue of healthcare; how it’s provided, who get’s it, how should it be paid for, and more, is debated in the</w:t>
      </w:r>
      <w:r w:rsidR="000C5C27">
        <w:rPr>
          <w:rFonts w:ascii="Big Caslon" w:hAnsi="Big Caslon" w:cs="Big Caslon"/>
        </w:rPr>
        <w:t xml:space="preserve"> news and most recently in the P</w:t>
      </w:r>
      <w:r>
        <w:rPr>
          <w:rFonts w:ascii="Big Caslon" w:hAnsi="Big Caslon" w:cs="Big Caslon"/>
        </w:rPr>
        <w:t>residential and Congressional election.</w:t>
      </w:r>
    </w:p>
    <w:p w14:paraId="5641299B" w14:textId="77777777" w:rsidR="00A15B8F" w:rsidRDefault="00A15B8F" w:rsidP="00A15B8F">
      <w:pPr>
        <w:rPr>
          <w:rFonts w:ascii="Big Caslon" w:hAnsi="Big Caslon" w:cs="Big Caslon"/>
        </w:rPr>
      </w:pPr>
    </w:p>
    <w:p w14:paraId="1CE5F3C1" w14:textId="77777777" w:rsidR="00A15B8F" w:rsidRDefault="00A15B8F" w:rsidP="00A15B8F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We will hold three mini-debates.  </w:t>
      </w:r>
      <w:r w:rsidR="000C5C27">
        <w:rPr>
          <w:rFonts w:ascii="Big Caslon" w:hAnsi="Big Caslon" w:cs="Big Caslon"/>
        </w:rPr>
        <w:t>You will be assigned ONE of the sides below (a total of 6 teams) and you will spend the class period today researching evidence that will support it’s claim. Circle the claim that you are assigned.</w:t>
      </w:r>
    </w:p>
    <w:p w14:paraId="3CC501CA" w14:textId="77777777" w:rsidR="000C5C27" w:rsidRDefault="000C5C27" w:rsidP="000C5C27">
      <w:pPr>
        <w:rPr>
          <w:rFonts w:ascii="Big Caslon" w:hAnsi="Big Caslon" w:cs="Big Caslon"/>
          <w:b/>
        </w:rPr>
      </w:pPr>
    </w:p>
    <w:p w14:paraId="6CE27194" w14:textId="77777777" w:rsidR="000C5C27" w:rsidRPr="000C5C27" w:rsidRDefault="000C5C27" w:rsidP="000C5C27">
      <w:pPr>
        <w:jc w:val="center"/>
        <w:rPr>
          <w:rFonts w:ascii="Big Caslon" w:hAnsi="Big Caslon" w:cs="Big Caslon"/>
          <w:b/>
        </w:rPr>
      </w:pPr>
      <w:r w:rsidRPr="000C5C27">
        <w:rPr>
          <w:rFonts w:ascii="Big Caslon" w:hAnsi="Big Caslon" w:cs="Big Caslon"/>
          <w:b/>
        </w:rPr>
        <w:t xml:space="preserve">Debate Date: </w:t>
      </w:r>
      <w:r w:rsidRPr="000C5C27">
        <w:rPr>
          <w:rFonts w:ascii="Big Caslon" w:hAnsi="Big Caslon" w:cs="Big Caslon"/>
        </w:rPr>
        <w:t>Wednesday, December 14</w:t>
      </w:r>
      <w:r w:rsidRPr="000C5C27">
        <w:rPr>
          <w:rFonts w:ascii="Big Caslon" w:hAnsi="Big Caslon" w:cs="Big Caslon"/>
          <w:vertAlign w:val="superscript"/>
        </w:rPr>
        <w:t>th</w:t>
      </w:r>
    </w:p>
    <w:p w14:paraId="462C3ABE" w14:textId="77777777" w:rsidR="000C5C27" w:rsidRDefault="000C5C27" w:rsidP="000C5C27">
      <w:pPr>
        <w:jc w:val="center"/>
        <w:rPr>
          <w:rFonts w:ascii="Big Caslon" w:hAnsi="Big Caslon" w:cs="Big Caslon"/>
        </w:rPr>
      </w:pPr>
      <w:r w:rsidRPr="000C5C27">
        <w:rPr>
          <w:rFonts w:ascii="Big Caslon" w:hAnsi="Big Caslon" w:cs="Big Caslon"/>
          <w:b/>
        </w:rPr>
        <w:t>Option #:</w:t>
      </w:r>
      <w:r>
        <w:rPr>
          <w:rFonts w:ascii="Big Caslon" w:hAnsi="Big Caslon" w:cs="Big Caslon"/>
        </w:rPr>
        <w:t xml:space="preserve"> _______ Pro ____ OR Con ____</w:t>
      </w:r>
    </w:p>
    <w:p w14:paraId="29D66E28" w14:textId="77777777" w:rsidR="000C5C27" w:rsidRDefault="000C5C27" w:rsidP="00A15B8F">
      <w:pPr>
        <w:rPr>
          <w:rFonts w:ascii="Big Caslon" w:hAnsi="Big Caslon" w:cs="Big Caslon"/>
        </w:rPr>
      </w:pPr>
    </w:p>
    <w:p w14:paraId="224CB3EC" w14:textId="77777777" w:rsidR="000C5C27" w:rsidRDefault="000C5C27" w:rsidP="000C5C27">
      <w:pPr>
        <w:jc w:val="center"/>
        <w:rPr>
          <w:rFonts w:ascii="Big Caslon" w:hAnsi="Big Caslon" w:cs="Big Caslon"/>
          <w:i/>
        </w:rPr>
      </w:pPr>
      <w:r w:rsidRPr="000C5C27">
        <w:rPr>
          <w:rFonts w:ascii="Big Caslon" w:hAnsi="Big Caslon" w:cs="Big Caslon"/>
          <w:i/>
        </w:rPr>
        <w:t>Look for the following:  facts, statistics, REAL stories, quotes from professionals or politicians.</w:t>
      </w:r>
    </w:p>
    <w:p w14:paraId="739F31D5" w14:textId="77777777" w:rsidR="000C5C27" w:rsidRPr="000C5C27" w:rsidRDefault="000C5C27" w:rsidP="00A15B8F">
      <w:pPr>
        <w:rPr>
          <w:rFonts w:ascii="Big Caslon" w:hAnsi="Big Caslon" w:cs="Big Caslon"/>
          <w:i/>
        </w:rPr>
      </w:pPr>
    </w:p>
    <w:p w14:paraId="3D47B50F" w14:textId="77777777" w:rsidR="00A15B8F" w:rsidRPr="000C5C27" w:rsidRDefault="00A15B8F" w:rsidP="00A15B8F">
      <w:pPr>
        <w:pStyle w:val="ListParagraph"/>
        <w:numPr>
          <w:ilvl w:val="0"/>
          <w:numId w:val="2"/>
        </w:numPr>
        <w:rPr>
          <w:rFonts w:ascii="Big Caslon" w:hAnsi="Big Caslon" w:cs="Big Caslon"/>
          <w:b/>
        </w:rPr>
      </w:pPr>
      <w:r w:rsidRPr="000C5C27">
        <w:rPr>
          <w:rFonts w:ascii="Big Caslon" w:hAnsi="Big Caslon" w:cs="Big Caslon"/>
          <w:b/>
        </w:rPr>
        <w:t>Option #1</w:t>
      </w:r>
    </w:p>
    <w:p w14:paraId="02F9E3E2" w14:textId="77777777" w:rsidR="00A15B8F" w:rsidRDefault="00A15B8F" w:rsidP="00A15B8F">
      <w:pPr>
        <w:pStyle w:val="ListParagraph"/>
        <w:numPr>
          <w:ilvl w:val="1"/>
          <w:numId w:val="2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PRO: Instituting a right to health care could lower the cost of health care in the United States.     </w:t>
      </w:r>
    </w:p>
    <w:p w14:paraId="47A80A00" w14:textId="77777777" w:rsidR="00A15B8F" w:rsidRDefault="00A15B8F" w:rsidP="00A15B8F">
      <w:pPr>
        <w:pStyle w:val="ListParagraph"/>
        <w:numPr>
          <w:ilvl w:val="1"/>
          <w:numId w:val="2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CON: A right to healthcare could increase the US debt and deficit.</w:t>
      </w:r>
    </w:p>
    <w:p w14:paraId="149484FC" w14:textId="77777777" w:rsidR="00A15B8F" w:rsidRPr="000C5C27" w:rsidRDefault="00A15B8F" w:rsidP="00A15B8F">
      <w:pPr>
        <w:pStyle w:val="ListParagraph"/>
        <w:numPr>
          <w:ilvl w:val="0"/>
          <w:numId w:val="2"/>
        </w:numPr>
        <w:rPr>
          <w:rFonts w:ascii="Big Caslon" w:hAnsi="Big Caslon" w:cs="Big Caslon"/>
          <w:b/>
        </w:rPr>
      </w:pPr>
      <w:r w:rsidRPr="000C5C27">
        <w:rPr>
          <w:rFonts w:ascii="Big Caslon" w:hAnsi="Big Caslon" w:cs="Big Caslon"/>
          <w:b/>
        </w:rPr>
        <w:t>Option #2</w:t>
      </w:r>
    </w:p>
    <w:p w14:paraId="20BE8001" w14:textId="77777777" w:rsidR="00A15B8F" w:rsidRDefault="00A15B8F" w:rsidP="00A15B8F">
      <w:pPr>
        <w:pStyle w:val="ListParagraph"/>
        <w:numPr>
          <w:ilvl w:val="1"/>
          <w:numId w:val="2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PRO:  A right to health care could save lives.</w:t>
      </w:r>
    </w:p>
    <w:p w14:paraId="474172A4" w14:textId="77777777" w:rsidR="00A15B8F" w:rsidRDefault="00A15B8F" w:rsidP="00A15B8F">
      <w:pPr>
        <w:pStyle w:val="ListParagraph"/>
        <w:numPr>
          <w:ilvl w:val="1"/>
          <w:numId w:val="2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CON: A right to health care could increase the wait time for medical care.</w:t>
      </w:r>
    </w:p>
    <w:p w14:paraId="34D7D3F9" w14:textId="77777777" w:rsidR="00A15B8F" w:rsidRPr="000C5C27" w:rsidRDefault="00A15B8F" w:rsidP="00A15B8F">
      <w:pPr>
        <w:pStyle w:val="ListParagraph"/>
        <w:numPr>
          <w:ilvl w:val="0"/>
          <w:numId w:val="2"/>
        </w:numPr>
        <w:rPr>
          <w:rFonts w:ascii="Big Caslon" w:hAnsi="Big Caslon" w:cs="Big Caslon"/>
          <w:b/>
        </w:rPr>
      </w:pPr>
      <w:r w:rsidRPr="000C5C27">
        <w:rPr>
          <w:rFonts w:ascii="Big Caslon" w:hAnsi="Big Caslon" w:cs="Big Caslon"/>
          <w:b/>
        </w:rPr>
        <w:t>Option #3</w:t>
      </w:r>
    </w:p>
    <w:p w14:paraId="56EBBB7E" w14:textId="77777777" w:rsidR="00A15B8F" w:rsidRDefault="00A15B8F" w:rsidP="00A15B8F">
      <w:pPr>
        <w:pStyle w:val="ListParagraph"/>
        <w:numPr>
          <w:ilvl w:val="1"/>
          <w:numId w:val="2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PRO: A right to health care could improve public health.</w:t>
      </w:r>
    </w:p>
    <w:p w14:paraId="2C84A7EB" w14:textId="77777777" w:rsidR="00A15B8F" w:rsidRDefault="00A15B8F" w:rsidP="00A15B8F">
      <w:pPr>
        <w:pStyle w:val="ListParagraph"/>
        <w:numPr>
          <w:ilvl w:val="1"/>
          <w:numId w:val="2"/>
        </w:numPr>
        <w:rPr>
          <w:rFonts w:ascii="Big Caslon" w:hAnsi="Big Caslon" w:cs="Big Caslon"/>
        </w:rPr>
      </w:pPr>
      <w:r>
        <w:rPr>
          <w:rFonts w:ascii="Big Caslon" w:hAnsi="Big Caslon" w:cs="Big Caslon"/>
        </w:rPr>
        <w:t>CON: A right to health care could lead to government rationing of medical services</w:t>
      </w:r>
      <w:r w:rsidRPr="00A15B8F">
        <w:rPr>
          <w:rFonts w:ascii="Big Caslon" w:hAnsi="Big Caslon" w:cs="Big Caslon"/>
        </w:rPr>
        <w:t>.</w:t>
      </w:r>
    </w:p>
    <w:p w14:paraId="782A9F5C" w14:textId="77777777" w:rsidR="00A15B8F" w:rsidRDefault="00A15B8F" w:rsidP="00A15B8F">
      <w:pPr>
        <w:rPr>
          <w:rFonts w:ascii="Big Caslon" w:hAnsi="Big Caslon" w:cs="Big Caslon"/>
        </w:rPr>
      </w:pPr>
    </w:p>
    <w:p w14:paraId="16308715" w14:textId="77777777" w:rsidR="005906E7" w:rsidRDefault="005906E7" w:rsidP="00A15B8F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You will be responsible for researching a PRO or a CON for one of the options.  You will need to bring </w:t>
      </w:r>
      <w:r w:rsidR="000C5C27">
        <w:rPr>
          <w:rFonts w:ascii="Big Caslon" w:hAnsi="Big Caslon" w:cs="Big Caslon"/>
        </w:rPr>
        <w:t>a FULL PAGE</w:t>
      </w:r>
      <w:r>
        <w:rPr>
          <w:rFonts w:ascii="Big Caslon" w:hAnsi="Big Caslon" w:cs="Big Caslon"/>
        </w:rPr>
        <w:t xml:space="preserve"> of research to aid in the debate.</w:t>
      </w:r>
      <w:bookmarkStart w:id="0" w:name="_GoBack"/>
      <w:bookmarkEnd w:id="0"/>
      <w:r>
        <w:rPr>
          <w:rFonts w:ascii="Big Caslon" w:hAnsi="Big Caslon" w:cs="Big Caslon"/>
        </w:rPr>
        <w:t xml:space="preserve"> </w:t>
      </w:r>
      <w:r w:rsidR="000C5C27">
        <w:rPr>
          <w:rFonts w:ascii="Big Caslon" w:hAnsi="Big Caslon" w:cs="Big Caslon"/>
        </w:rPr>
        <w:t>You will turn that in.</w:t>
      </w:r>
      <w:r>
        <w:rPr>
          <w:rFonts w:ascii="Big Caslon" w:hAnsi="Big Caslon" w:cs="Big Caslon"/>
        </w:rPr>
        <w:t xml:space="preserve"> You will also be responsible for taking notes on the other debates.</w:t>
      </w:r>
    </w:p>
    <w:p w14:paraId="5EBAF171" w14:textId="77777777" w:rsidR="005906E7" w:rsidRDefault="005906E7" w:rsidP="00A15B8F">
      <w:pPr>
        <w:rPr>
          <w:rFonts w:ascii="Big Caslon" w:hAnsi="Big Caslon" w:cs="Big Caslon"/>
        </w:rPr>
      </w:pPr>
    </w:p>
    <w:p w14:paraId="44CD5A76" w14:textId="77777777" w:rsidR="005906E7" w:rsidRDefault="005906E7" w:rsidP="005906E7">
      <w:pPr>
        <w:rPr>
          <w:rFonts w:ascii="Big Caslon" w:hAnsi="Big Caslon" w:cs="Big Caslon"/>
        </w:rPr>
      </w:pPr>
    </w:p>
    <w:p w14:paraId="1514359D" w14:textId="77777777" w:rsidR="005906E7" w:rsidRDefault="005906E7" w:rsidP="005906E7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 xml:space="preserve">You will be graded on having or research on </w:t>
      </w:r>
      <w:r w:rsidR="007B4956">
        <w:rPr>
          <w:rFonts w:ascii="Big Caslon" w:hAnsi="Big Caslon" w:cs="Big Caslon"/>
        </w:rPr>
        <w:t>the day of the debate, your participation during your debate, and notes on the other two debates.</w:t>
      </w:r>
    </w:p>
    <w:p w14:paraId="43598C38" w14:textId="77777777" w:rsidR="007B4956" w:rsidRDefault="007B4956" w:rsidP="005906E7">
      <w:pPr>
        <w:rPr>
          <w:rFonts w:ascii="Big Caslon" w:hAnsi="Big Caslon" w:cs="Big Caslo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908"/>
      </w:tblGrid>
      <w:tr w:rsidR="007B4956" w14:paraId="5D0F74EE" w14:textId="77777777" w:rsidTr="007B4956">
        <w:tc>
          <w:tcPr>
            <w:tcW w:w="6948" w:type="dxa"/>
          </w:tcPr>
          <w:p w14:paraId="5D65256C" w14:textId="77777777" w:rsidR="007B4956" w:rsidRDefault="007B4956" w:rsidP="005906E7">
            <w:pPr>
              <w:rPr>
                <w:rFonts w:ascii="Big Caslon" w:hAnsi="Big Caslon" w:cs="Big Caslon"/>
              </w:rPr>
            </w:pPr>
            <w:r w:rsidRPr="007B4956">
              <w:rPr>
                <w:rFonts w:ascii="Big Caslon" w:hAnsi="Big Caslon" w:cs="Big Caslon"/>
                <w:b/>
              </w:rPr>
              <w:t>1 page of research</w:t>
            </w:r>
            <w:r>
              <w:rPr>
                <w:rFonts w:ascii="Big Caslon" w:hAnsi="Big Caslon" w:cs="Big Caslon"/>
              </w:rPr>
              <w:t>-</w:t>
            </w:r>
          </w:p>
          <w:p w14:paraId="0C597B5A" w14:textId="77777777" w:rsidR="007B4956" w:rsidRDefault="007B4956" w:rsidP="005906E7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(Includes as least THREE cited references and at least THREE arguments for your side)</w:t>
            </w:r>
          </w:p>
        </w:tc>
        <w:tc>
          <w:tcPr>
            <w:tcW w:w="1908" w:type="dxa"/>
          </w:tcPr>
          <w:p w14:paraId="5FDDDA60" w14:textId="77777777" w:rsidR="007B4956" w:rsidRDefault="007B4956" w:rsidP="000C5C27">
            <w:pPr>
              <w:jc w:val="right"/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 xml:space="preserve">              /</w:t>
            </w:r>
            <w:r w:rsidR="000C5C27">
              <w:rPr>
                <w:rFonts w:ascii="Big Caslon" w:hAnsi="Big Caslon" w:cs="Big Caslon"/>
              </w:rPr>
              <w:t>15</w:t>
            </w:r>
          </w:p>
        </w:tc>
      </w:tr>
      <w:tr w:rsidR="007B4956" w14:paraId="4FFF26BA" w14:textId="77777777" w:rsidTr="007B4956">
        <w:tc>
          <w:tcPr>
            <w:tcW w:w="6948" w:type="dxa"/>
          </w:tcPr>
          <w:p w14:paraId="3505C96B" w14:textId="77777777" w:rsidR="007B4956" w:rsidRDefault="007B4956" w:rsidP="005906E7">
            <w:pPr>
              <w:rPr>
                <w:rFonts w:ascii="Big Caslon" w:hAnsi="Big Caslon" w:cs="Big Caslon"/>
                <w:b/>
              </w:rPr>
            </w:pPr>
            <w:r w:rsidRPr="007B4956">
              <w:rPr>
                <w:rFonts w:ascii="Big Caslon" w:hAnsi="Big Caslon" w:cs="Big Caslon"/>
                <w:b/>
              </w:rPr>
              <w:t>Participation during YOUR debate-</w:t>
            </w:r>
          </w:p>
          <w:p w14:paraId="3A0CEA7C" w14:textId="77777777" w:rsidR="007B4956" w:rsidRPr="007B4956" w:rsidRDefault="007B4956" w:rsidP="005906E7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(Express your opinions and ask questions)</w:t>
            </w:r>
          </w:p>
        </w:tc>
        <w:tc>
          <w:tcPr>
            <w:tcW w:w="1908" w:type="dxa"/>
          </w:tcPr>
          <w:p w14:paraId="1C8C5E02" w14:textId="77777777" w:rsidR="007B4956" w:rsidRDefault="007B4956" w:rsidP="007B4956">
            <w:pPr>
              <w:jc w:val="right"/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/10</w:t>
            </w:r>
          </w:p>
        </w:tc>
      </w:tr>
      <w:tr w:rsidR="007B4956" w14:paraId="06E74EBD" w14:textId="77777777" w:rsidTr="007B4956">
        <w:tc>
          <w:tcPr>
            <w:tcW w:w="6948" w:type="dxa"/>
          </w:tcPr>
          <w:p w14:paraId="0A7D89A9" w14:textId="77777777" w:rsidR="007B4956" w:rsidRDefault="007B4956" w:rsidP="005906E7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  <w:b/>
              </w:rPr>
              <w:t>Notes-</w:t>
            </w:r>
          </w:p>
          <w:p w14:paraId="0D16D4F1" w14:textId="77777777" w:rsidR="007B4956" w:rsidRPr="007B4956" w:rsidRDefault="007B4956" w:rsidP="005906E7">
            <w:pPr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(Written notes for the other two debates)</w:t>
            </w:r>
          </w:p>
        </w:tc>
        <w:tc>
          <w:tcPr>
            <w:tcW w:w="1908" w:type="dxa"/>
          </w:tcPr>
          <w:p w14:paraId="3FF3CC09" w14:textId="77777777" w:rsidR="007B4956" w:rsidRDefault="007B4956" w:rsidP="000C5C27">
            <w:pPr>
              <w:jc w:val="right"/>
              <w:rPr>
                <w:rFonts w:ascii="Big Caslon" w:hAnsi="Big Caslon" w:cs="Big Caslon"/>
              </w:rPr>
            </w:pPr>
            <w:r>
              <w:rPr>
                <w:rFonts w:ascii="Big Caslon" w:hAnsi="Big Caslon" w:cs="Big Caslon"/>
              </w:rPr>
              <w:t>/</w:t>
            </w:r>
            <w:r w:rsidR="000C5C27">
              <w:rPr>
                <w:rFonts w:ascii="Big Caslon" w:hAnsi="Big Caslon" w:cs="Big Caslon"/>
              </w:rPr>
              <w:t>10</w:t>
            </w:r>
          </w:p>
        </w:tc>
      </w:tr>
    </w:tbl>
    <w:p w14:paraId="72C4577D" w14:textId="77777777" w:rsidR="005906E7" w:rsidRDefault="007B4956" w:rsidP="00A15B8F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</w:r>
      <w:r>
        <w:rPr>
          <w:rFonts w:ascii="Big Caslon" w:hAnsi="Big Caslon" w:cs="Big Caslon"/>
        </w:rPr>
        <w:tab/>
        <w:t>TOTAL POINTS            /</w:t>
      </w:r>
      <w:r w:rsidR="000C5C27">
        <w:rPr>
          <w:rFonts w:ascii="Big Caslon" w:hAnsi="Big Caslon" w:cs="Big Caslon"/>
        </w:rPr>
        <w:t>35</w:t>
      </w:r>
    </w:p>
    <w:p w14:paraId="715D4467" w14:textId="77777777" w:rsidR="000C5C27" w:rsidRDefault="000C5C27" w:rsidP="00A15B8F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lastRenderedPageBreak/>
        <w:t>Name: _____________________________________________ Period: ____________</w:t>
      </w:r>
    </w:p>
    <w:p w14:paraId="22161623" w14:textId="77777777" w:rsidR="000C5C27" w:rsidRDefault="000C5C27" w:rsidP="005906E7">
      <w:pPr>
        <w:jc w:val="center"/>
        <w:rPr>
          <w:rFonts w:ascii="Big Caslon" w:hAnsi="Big Caslon" w:cs="Big Caslon"/>
          <w:u w:val="single"/>
        </w:rPr>
      </w:pPr>
    </w:p>
    <w:p w14:paraId="445BF3CA" w14:textId="77777777" w:rsidR="00A15B8F" w:rsidRPr="005906E7" w:rsidRDefault="005906E7" w:rsidP="005906E7">
      <w:pPr>
        <w:jc w:val="center"/>
        <w:rPr>
          <w:rFonts w:ascii="Big Caslon" w:hAnsi="Big Caslon" w:cs="Big Caslon"/>
          <w:u w:val="single"/>
        </w:rPr>
      </w:pPr>
      <w:r>
        <w:rPr>
          <w:rFonts w:ascii="Big Caslon" w:hAnsi="Big Caslon" w:cs="Big Caslon"/>
          <w:u w:val="single"/>
        </w:rPr>
        <w:t>Option 1</w:t>
      </w:r>
    </w:p>
    <w:p w14:paraId="16A45345" w14:textId="77777777" w:rsidR="00A15B8F" w:rsidRDefault="00A15B8F" w:rsidP="00A15B8F">
      <w:pPr>
        <w:rPr>
          <w:rFonts w:ascii="Big Caslon" w:hAnsi="Big Caslon" w:cs="Big Caslon"/>
        </w:rPr>
      </w:pPr>
    </w:p>
    <w:p w14:paraId="391B2B19" w14:textId="77777777" w:rsidR="00A15B8F" w:rsidRPr="00A15B8F" w:rsidRDefault="00A15B8F" w:rsidP="000C5C27">
      <w:pPr>
        <w:spacing w:line="276" w:lineRule="auto"/>
        <w:rPr>
          <w:rFonts w:ascii="Big Caslon" w:eastAsia="Times New Roman" w:hAnsi="Big Caslon" w:cs="Big Caslon"/>
          <w:color w:val="333333"/>
        </w:rPr>
      </w:pPr>
      <w:r w:rsidRPr="00A15B8F">
        <w:rPr>
          <w:rFonts w:ascii="Big Caslon" w:eastAsia="Times New Roman" w:hAnsi="Big Caslon" w:cs="Big Caslon"/>
          <w:b/>
          <w:bCs/>
          <w:color w:val="333333"/>
        </w:rPr>
        <w:t xml:space="preserve">PRO: Instituting a right to health care could lower the cost of health care in the United States. </w:t>
      </w:r>
      <w:r w:rsidRPr="00A15B8F">
        <w:rPr>
          <w:rFonts w:ascii="Big Caslon" w:eastAsia="Times New Roman" w:hAnsi="Big Caslon" w:cs="Big Caslon"/>
          <w:color w:val="333333"/>
        </w:rPr>
        <w:t>According to a 2013 study, under a single-payer system, in which all citizens are guaranteed a right to health care, total public and private health care spending could be lowered by $592 billion in 2014 and up to $1.8 trillion over the next decade due to lowered administrative and prescription drug costs.[</w:t>
      </w:r>
      <w:hyperlink r:id="rId5" w:anchor="51" w:history="1">
        <w:r w:rsidRPr="00A15B8F">
          <w:rPr>
            <w:rFonts w:ascii="Big Caslon" w:eastAsia="Times New Roman" w:hAnsi="Big Caslon" w:cs="Big Caslon"/>
            <w:color w:val="00428F"/>
          </w:rPr>
          <w:t>51</w:t>
        </w:r>
      </w:hyperlink>
      <w:r w:rsidRPr="00A15B8F">
        <w:rPr>
          <w:rFonts w:ascii="Big Caslon" w:eastAsia="Times New Roman" w:hAnsi="Big Caslon" w:cs="Big Caslon"/>
          <w:color w:val="333333"/>
        </w:rPr>
        <w:t>] According to the American Medical Association, on average, private health insurance plans spend 11.7% of premiums on administrative costs vs. 6.3% spent by public health programs. [</w:t>
      </w:r>
      <w:hyperlink r:id="rId6" w:anchor="52" w:history="1">
        <w:r w:rsidRPr="00A15B8F">
          <w:rPr>
            <w:rFonts w:ascii="Big Caslon" w:eastAsia="Times New Roman" w:hAnsi="Big Caslon" w:cs="Big Caslon"/>
            <w:color w:val="00428F"/>
          </w:rPr>
          <w:t>52</w:t>
        </w:r>
      </w:hyperlink>
      <w:r w:rsidRPr="00A15B8F">
        <w:rPr>
          <w:rFonts w:ascii="Big Caslon" w:eastAsia="Times New Roman" w:hAnsi="Big Caslon" w:cs="Big Caslon"/>
          <w:color w:val="333333"/>
        </w:rPr>
        <w:t>] According to a study in the </w:t>
      </w:r>
      <w:r w:rsidRPr="00A15B8F">
        <w:rPr>
          <w:rFonts w:ascii="Big Caslon" w:eastAsia="Times New Roman" w:hAnsi="Big Caslon" w:cs="Big Caslon"/>
          <w:i/>
          <w:iCs/>
          <w:color w:val="333333"/>
        </w:rPr>
        <w:t>American Journal of Public Health</w:t>
      </w:r>
      <w:r w:rsidRPr="00A15B8F">
        <w:rPr>
          <w:rFonts w:ascii="Big Caslon" w:eastAsia="Times New Roman" w:hAnsi="Big Caslon" w:cs="Big Caslon"/>
          <w:color w:val="333333"/>
        </w:rPr>
        <w:t>, Canada, a country that provides a universal right to health care, spends half as much per capita on health care as the United States. [</w:t>
      </w:r>
      <w:hyperlink r:id="rId7" w:anchor="53" w:history="1">
        <w:r w:rsidRPr="00A15B8F">
          <w:rPr>
            <w:rFonts w:ascii="Big Caslon" w:eastAsia="Times New Roman" w:hAnsi="Big Caslon" w:cs="Big Caslon"/>
            <w:color w:val="00428F"/>
          </w:rPr>
          <w:t>53</w:t>
        </w:r>
      </w:hyperlink>
      <w:r w:rsidRPr="00A15B8F">
        <w:rPr>
          <w:rFonts w:ascii="Big Caslon" w:eastAsia="Times New Roman" w:hAnsi="Big Caslon" w:cs="Big Caslon"/>
          <w:color w:val="333333"/>
        </w:rPr>
        <w:t>] In 2010 the United Kingdom, another country with a right to health care, managed to provide health care to all citizens while spending just 41.5% of what the United States did per capita. [</w:t>
      </w:r>
      <w:hyperlink r:id="rId8" w:anchor="48" w:history="1">
        <w:r w:rsidRPr="00A15B8F">
          <w:rPr>
            <w:rFonts w:ascii="Big Caslon" w:eastAsia="Times New Roman" w:hAnsi="Big Caslon" w:cs="Big Caslon"/>
            <w:color w:val="00428F"/>
          </w:rPr>
          <w:t>48</w:t>
        </w:r>
      </w:hyperlink>
      <w:r w:rsidRPr="00A15B8F">
        <w:rPr>
          <w:rFonts w:ascii="Big Caslon" w:eastAsia="Times New Roman" w:hAnsi="Big Caslon" w:cs="Big Caslon"/>
          <w:color w:val="333333"/>
        </w:rPr>
        <w:t>]</w:t>
      </w:r>
    </w:p>
    <w:p w14:paraId="62513E4A" w14:textId="77777777" w:rsidR="00A15B8F" w:rsidRPr="005906E7" w:rsidRDefault="00A15B8F" w:rsidP="000C5C27">
      <w:pPr>
        <w:spacing w:line="276" w:lineRule="auto"/>
        <w:rPr>
          <w:rFonts w:ascii="Big Caslon" w:eastAsia="Times New Roman" w:hAnsi="Big Caslon" w:cs="Big Caslon"/>
        </w:rPr>
      </w:pPr>
      <w:r w:rsidRPr="00A15B8F">
        <w:rPr>
          <w:rFonts w:ascii="Big Caslon" w:eastAsia="Times New Roman" w:hAnsi="Big Caslon" w:cs="Big Caslon"/>
          <w:color w:val="333333"/>
        </w:rPr>
        <w:br/>
      </w:r>
      <w:r w:rsidRPr="000C5C27">
        <w:rPr>
          <w:rFonts w:ascii="Big Caslon" w:eastAsia="Times New Roman" w:hAnsi="Big Caslon" w:cs="Big Caslon"/>
          <w:b/>
          <w:bCs/>
          <w:color w:val="333333"/>
        </w:rPr>
        <w:t>CON: A right to health care could increase the US debt and deficit. </w:t>
      </w:r>
      <w:r w:rsidRPr="000C5C27">
        <w:rPr>
          <w:rFonts w:ascii="Big Caslon" w:eastAsia="Times New Roman" w:hAnsi="Big Caslon" w:cs="Big Caslon"/>
          <w:color w:val="333333"/>
        </w:rPr>
        <w:t>Spending on Medicare, Medicaid, and the Children's Health Insurance Program, all government programs that provide a right to health care for certain segments of the population, totaled less than 10% of the federal budget in 1985, but by 2012 these programs took up 21% of the federal budget. [</w:t>
      </w:r>
      <w:hyperlink r:id="rId9" w:anchor="78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78</w:t>
        </w:r>
      </w:hyperlink>
      <w:r w:rsidRPr="000C5C27">
        <w:rPr>
          <w:rFonts w:ascii="Big Caslon" w:eastAsia="Times New Roman" w:hAnsi="Big Caslon" w:cs="Big Caslon"/>
          <w:color w:val="333333"/>
        </w:rPr>
        <w:t>] According to US House Budget Committee Chairman Paul Ryan (R-WI), government health care programs are "driving the explosive growth in our spending and our debt."[</w:t>
      </w:r>
      <w:hyperlink r:id="rId10" w:anchor="77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77</w:t>
        </w:r>
      </w:hyperlink>
      <w:r w:rsidRPr="000C5C27">
        <w:rPr>
          <w:rFonts w:ascii="Big Caslon" w:eastAsia="Times New Roman" w:hAnsi="Big Caslon" w:cs="Big Caslon"/>
          <w:color w:val="333333"/>
        </w:rPr>
        <w:t>] Studies have concluded that the expansion of insurance coverage under Obamacare</w:t>
      </w:r>
      <w:r w:rsidRPr="00A15B8F">
        <w:rPr>
          <w:rFonts w:ascii="Big Caslon" w:eastAsia="Times New Roman" w:hAnsi="Big Caslon" w:cs="Big Caslon"/>
          <w:color w:val="333333"/>
          <w:shd w:val="clear" w:color="auto" w:fill="F9F1EA"/>
        </w:rPr>
        <w:t xml:space="preserve"> </w:t>
      </w:r>
      <w:r w:rsidRPr="000C5C27">
        <w:rPr>
          <w:rFonts w:ascii="Big Caslon" w:eastAsia="Times New Roman" w:hAnsi="Big Caslon" w:cs="Big Caslon"/>
          <w:color w:val="333333"/>
        </w:rPr>
        <w:t>will increase the federal deficit by $340-$700 billion in the first 10 years, [</w:t>
      </w:r>
      <w:hyperlink r:id="rId11" w:anchor="79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79</w:t>
        </w:r>
      </w:hyperlink>
      <w:r w:rsidRPr="000C5C27">
        <w:rPr>
          <w:rFonts w:ascii="Big Caslon" w:eastAsia="Times New Roman" w:hAnsi="Big Caslon" w:cs="Big Caslon"/>
          <w:color w:val="333333"/>
        </w:rPr>
        <w:t>][</w:t>
      </w:r>
      <w:hyperlink r:id="rId12" w:anchor="1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80</w:t>
        </w:r>
      </w:hyperlink>
      <w:r w:rsidRPr="000C5C27">
        <w:rPr>
          <w:rFonts w:ascii="Big Caslon" w:eastAsia="Times New Roman" w:hAnsi="Big Caslon" w:cs="Big Caslon"/>
          <w:color w:val="333333"/>
        </w:rPr>
        <w:t>] and could increase the deficit to $1.5 trillion in the second 10 years. [</w:t>
      </w:r>
      <w:hyperlink r:id="rId13" w:anchor="81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81</w:t>
        </w:r>
      </w:hyperlink>
      <w:r w:rsidRPr="000C5C27">
        <w:rPr>
          <w:rFonts w:ascii="Big Caslon" w:eastAsia="Times New Roman" w:hAnsi="Big Caslon" w:cs="Big Caslon"/>
          <w:color w:val="333333"/>
        </w:rPr>
        <w:t>] Even with these expenditures, the Congressional Budget Office (CBO) estimates Obamacare will leave 30 million people without health insurance. [</w:t>
      </w:r>
      <w:hyperlink r:id="rId14" w:anchor="82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82</w:t>
        </w:r>
      </w:hyperlink>
      <w:r w:rsidRPr="000C5C27">
        <w:rPr>
          <w:rFonts w:ascii="Big Caslon" w:eastAsia="Times New Roman" w:hAnsi="Big Caslon" w:cs="Big Caslon"/>
          <w:color w:val="333333"/>
        </w:rPr>
        <w:t>] If everyone in the US were covered under a universal right to health care, the increase in the federal deficit could be even larger than under Obamacare.</w:t>
      </w:r>
    </w:p>
    <w:p w14:paraId="61CF7F69" w14:textId="77777777" w:rsidR="00A15B8F" w:rsidRPr="00A15B8F" w:rsidRDefault="00A15B8F" w:rsidP="00A15B8F">
      <w:pPr>
        <w:rPr>
          <w:rFonts w:ascii="Times" w:eastAsia="Times New Roman" w:hAnsi="Times" w:cs="Times New Roman"/>
          <w:sz w:val="20"/>
          <w:szCs w:val="20"/>
        </w:rPr>
      </w:pPr>
    </w:p>
    <w:p w14:paraId="7057D9E0" w14:textId="77777777" w:rsidR="000C5C27" w:rsidRPr="005906E7" w:rsidRDefault="000C5C27" w:rsidP="000C5C27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NOTES on the Debate:</w:t>
      </w:r>
    </w:p>
    <w:p w14:paraId="754E5471" w14:textId="77777777" w:rsidR="00A15B8F" w:rsidRDefault="00A15B8F" w:rsidP="00A15B8F">
      <w:pPr>
        <w:rPr>
          <w:rFonts w:ascii="Big Caslon" w:hAnsi="Big Caslon" w:cs="Big Caslon"/>
        </w:rPr>
      </w:pPr>
    </w:p>
    <w:p w14:paraId="590A6CCF" w14:textId="77777777" w:rsidR="00A15B8F" w:rsidRDefault="00A15B8F" w:rsidP="00A15B8F">
      <w:pPr>
        <w:rPr>
          <w:rFonts w:ascii="Big Caslon" w:hAnsi="Big Caslon" w:cs="Big Caslon"/>
        </w:rPr>
      </w:pPr>
    </w:p>
    <w:p w14:paraId="7FFD217A" w14:textId="77777777" w:rsidR="00A15B8F" w:rsidRDefault="00A15B8F" w:rsidP="00A15B8F">
      <w:pPr>
        <w:rPr>
          <w:rFonts w:ascii="Big Caslon" w:hAnsi="Big Caslon" w:cs="Big Caslon"/>
        </w:rPr>
      </w:pPr>
    </w:p>
    <w:p w14:paraId="2CFA552F" w14:textId="77777777" w:rsidR="00A15B8F" w:rsidRDefault="00A15B8F" w:rsidP="00A15B8F">
      <w:pPr>
        <w:rPr>
          <w:rFonts w:ascii="Big Caslon" w:hAnsi="Big Caslon" w:cs="Big Caslon"/>
        </w:rPr>
      </w:pPr>
    </w:p>
    <w:p w14:paraId="1AA2BC53" w14:textId="77777777" w:rsidR="00A15B8F" w:rsidRDefault="00A15B8F" w:rsidP="00A15B8F">
      <w:pPr>
        <w:rPr>
          <w:rFonts w:ascii="Big Caslon" w:hAnsi="Big Caslon" w:cs="Big Caslon"/>
        </w:rPr>
      </w:pPr>
    </w:p>
    <w:p w14:paraId="701F843B" w14:textId="77777777" w:rsidR="00A15B8F" w:rsidRDefault="00A15B8F" w:rsidP="00A15B8F">
      <w:pPr>
        <w:rPr>
          <w:rFonts w:ascii="Big Caslon" w:hAnsi="Big Caslon" w:cs="Big Caslon"/>
        </w:rPr>
      </w:pPr>
    </w:p>
    <w:p w14:paraId="0420C199" w14:textId="77777777" w:rsidR="00A15B8F" w:rsidRDefault="00A15B8F" w:rsidP="00A15B8F">
      <w:pPr>
        <w:rPr>
          <w:rFonts w:ascii="Big Caslon" w:hAnsi="Big Caslon" w:cs="Big Caslon"/>
        </w:rPr>
      </w:pPr>
    </w:p>
    <w:p w14:paraId="77AFCF4A" w14:textId="77777777" w:rsidR="005906E7" w:rsidRDefault="005906E7" w:rsidP="00A15B8F">
      <w:pPr>
        <w:rPr>
          <w:rFonts w:ascii="Big Caslon" w:hAnsi="Big Caslon" w:cs="Big Caslon"/>
        </w:rPr>
      </w:pPr>
    </w:p>
    <w:p w14:paraId="2EB03961" w14:textId="77777777" w:rsidR="005906E7" w:rsidRDefault="005906E7" w:rsidP="00A15B8F">
      <w:pPr>
        <w:rPr>
          <w:rFonts w:ascii="Big Caslon" w:hAnsi="Big Caslon" w:cs="Big Caslon"/>
        </w:rPr>
      </w:pPr>
    </w:p>
    <w:p w14:paraId="3995FC81" w14:textId="77777777" w:rsidR="000C5C27" w:rsidRDefault="000C5C27" w:rsidP="00A15B8F">
      <w:pPr>
        <w:rPr>
          <w:rFonts w:ascii="Big Caslon" w:hAnsi="Big Caslon" w:cs="Big Caslon"/>
        </w:rPr>
      </w:pPr>
    </w:p>
    <w:p w14:paraId="4A04B887" w14:textId="77777777" w:rsidR="00A15B8F" w:rsidRDefault="00A15B8F" w:rsidP="00A15B8F">
      <w:pPr>
        <w:rPr>
          <w:rFonts w:ascii="Big Caslon" w:hAnsi="Big Caslon" w:cs="Big Caslon"/>
        </w:rPr>
      </w:pPr>
    </w:p>
    <w:p w14:paraId="322800D0" w14:textId="77777777" w:rsidR="00A15B8F" w:rsidRPr="005906E7" w:rsidRDefault="005906E7" w:rsidP="005906E7">
      <w:pPr>
        <w:jc w:val="center"/>
        <w:rPr>
          <w:rFonts w:ascii="Big Caslon" w:hAnsi="Big Caslon" w:cs="Big Caslon"/>
          <w:u w:val="single"/>
        </w:rPr>
      </w:pPr>
      <w:r>
        <w:rPr>
          <w:rFonts w:ascii="Big Caslon" w:hAnsi="Big Caslon" w:cs="Big Caslon"/>
          <w:u w:val="single"/>
        </w:rPr>
        <w:t>Option 2</w:t>
      </w:r>
    </w:p>
    <w:p w14:paraId="43B4095F" w14:textId="77777777" w:rsidR="00A15B8F" w:rsidRDefault="00A15B8F" w:rsidP="00A15B8F">
      <w:pPr>
        <w:rPr>
          <w:rFonts w:ascii="Big Caslon" w:hAnsi="Big Caslon" w:cs="Big Caslon"/>
        </w:rPr>
      </w:pPr>
    </w:p>
    <w:p w14:paraId="6CD86B3C" w14:textId="77777777" w:rsidR="005906E7" w:rsidRPr="005906E7" w:rsidRDefault="005906E7" w:rsidP="005906E7">
      <w:pPr>
        <w:spacing w:line="276" w:lineRule="auto"/>
        <w:rPr>
          <w:rFonts w:ascii="Big Caslon" w:eastAsia="Times New Roman" w:hAnsi="Big Caslon" w:cs="Big Caslon"/>
          <w:color w:val="333333"/>
        </w:rPr>
      </w:pPr>
      <w:r w:rsidRPr="005906E7">
        <w:rPr>
          <w:rFonts w:ascii="Big Caslon" w:eastAsia="Times New Roman" w:hAnsi="Big Caslon" w:cs="Big Caslon"/>
          <w:b/>
          <w:bCs/>
          <w:color w:val="333333"/>
        </w:rPr>
        <w:t xml:space="preserve">PRO: A right to </w:t>
      </w:r>
      <w:r w:rsidRPr="000C5C27">
        <w:rPr>
          <w:rFonts w:ascii="Big Caslon" w:eastAsia="Times New Roman" w:hAnsi="Big Caslon" w:cs="Big Caslon"/>
          <w:b/>
          <w:bCs/>
          <w:color w:val="333333"/>
        </w:rPr>
        <w:t>health care could save lives.</w:t>
      </w:r>
      <w:r w:rsidR="000C5C27">
        <w:rPr>
          <w:rFonts w:ascii="Big Caslon" w:eastAsia="Times New Roman" w:hAnsi="Big Caslon" w:cs="Big Caslon"/>
          <w:b/>
          <w:bCs/>
          <w:color w:val="333333"/>
        </w:rPr>
        <w:t xml:space="preserve"> </w:t>
      </w:r>
      <w:r w:rsidRPr="000C5C27">
        <w:rPr>
          <w:rFonts w:ascii="Big Caslon" w:eastAsia="Times New Roman" w:hAnsi="Big Caslon" w:cs="Big Caslon"/>
          <w:color w:val="333333"/>
        </w:rPr>
        <w:t>According to a 2009 study from Harvard</w:t>
      </w:r>
      <w:r w:rsidRPr="005906E7">
        <w:rPr>
          <w:rFonts w:ascii="Big Caslon" w:eastAsia="Times New Roman" w:hAnsi="Big Caslon" w:cs="Big Caslon"/>
          <w:color w:val="333333"/>
          <w:shd w:val="clear" w:color="auto" w:fill="F0F9FF"/>
        </w:rPr>
        <w:t xml:space="preserve"> </w:t>
      </w:r>
      <w:r w:rsidRPr="000C5C27">
        <w:rPr>
          <w:rFonts w:ascii="Big Caslon" w:eastAsia="Times New Roman" w:hAnsi="Big Caslon" w:cs="Big Caslon"/>
          <w:color w:val="333333"/>
        </w:rPr>
        <w:t>researchers, "lack of health insurance is associated with as many as 44,789 deaths per year," which translates into a 40% increased risk of death among the uninsured. [</w:t>
      </w:r>
      <w:hyperlink r:id="rId15" w:anchor="59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59</w:t>
        </w:r>
      </w:hyperlink>
      <w:r w:rsidRPr="000C5C27">
        <w:rPr>
          <w:rFonts w:ascii="Big Caslon" w:eastAsia="Times New Roman" w:hAnsi="Big Caslon" w:cs="Big Caslon"/>
          <w:color w:val="333333"/>
        </w:rPr>
        <w:t>] Another study found that more than 13,000 deaths occur each year just in the 55-64 year old age group due to lack of health insurance coverage. [</w:t>
      </w:r>
      <w:hyperlink r:id="rId16" w:anchor="60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60</w:t>
        </w:r>
      </w:hyperlink>
      <w:r w:rsidRPr="000C5C27">
        <w:rPr>
          <w:rFonts w:ascii="Big Caslon" w:eastAsia="Times New Roman" w:hAnsi="Big Caslon" w:cs="Big Caslon"/>
          <w:color w:val="333333"/>
        </w:rPr>
        <w:t xml:space="preserve">] In addition, a 2011 </w:t>
      </w:r>
      <w:proofErr w:type="spellStart"/>
      <w:r w:rsidRPr="000C5C27">
        <w:rPr>
          <w:rFonts w:ascii="Big Caslon" w:eastAsia="Times New Roman" w:hAnsi="Big Caslon" w:cs="Big Caslon"/>
          <w:color w:val="333333"/>
        </w:rPr>
        <w:t>Commonweath</w:t>
      </w:r>
      <w:proofErr w:type="spellEnd"/>
      <w:r w:rsidRPr="000C5C27">
        <w:rPr>
          <w:rFonts w:ascii="Big Caslon" w:eastAsia="Times New Roman" w:hAnsi="Big Caslon" w:cs="Big Caslon"/>
          <w:color w:val="333333"/>
        </w:rPr>
        <w:t xml:space="preserve"> Fund study found that due to a lack of timely and effective health care, the United States ranked at the bottom of a list of 16 rich nations in terms of preventable mortality. [</w:t>
      </w:r>
      <w:hyperlink r:id="rId17" w:anchor="112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112</w:t>
        </w:r>
      </w:hyperlink>
      <w:r w:rsidRPr="000C5C27">
        <w:rPr>
          <w:rFonts w:ascii="Big Caslon" w:eastAsia="Times New Roman" w:hAnsi="Big Caslon" w:cs="Big Caslon"/>
          <w:color w:val="333333"/>
        </w:rPr>
        <w:t>] In Italy, Spain, France, Australia, Israel, and Norway, all countries with a right to health care, people live two to three years longer than people in the United States. [</w:t>
      </w:r>
      <w:hyperlink r:id="rId18" w:anchor="62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62</w:t>
        </w:r>
      </w:hyperlink>
      <w:r w:rsidRPr="000C5C27">
        <w:rPr>
          <w:rFonts w:ascii="Big Caslon" w:eastAsia="Times New Roman" w:hAnsi="Big Caslon" w:cs="Big Caslon"/>
          <w:color w:val="333333"/>
        </w:rPr>
        <w:t>]</w:t>
      </w:r>
    </w:p>
    <w:p w14:paraId="4596C1F3" w14:textId="77777777" w:rsidR="005906E7" w:rsidRPr="005906E7" w:rsidRDefault="005906E7" w:rsidP="005906E7">
      <w:pPr>
        <w:spacing w:line="276" w:lineRule="auto"/>
        <w:rPr>
          <w:rFonts w:ascii="Big Caslon" w:eastAsia="Times New Roman" w:hAnsi="Big Caslon" w:cs="Big Caslon"/>
          <w:color w:val="333333"/>
        </w:rPr>
      </w:pPr>
    </w:p>
    <w:p w14:paraId="439B6982" w14:textId="77777777" w:rsidR="005906E7" w:rsidRPr="005906E7" w:rsidRDefault="005906E7" w:rsidP="005906E7">
      <w:pPr>
        <w:spacing w:line="276" w:lineRule="auto"/>
        <w:rPr>
          <w:rFonts w:ascii="Big Caslon" w:eastAsia="Times New Roman" w:hAnsi="Big Caslon" w:cs="Big Caslon"/>
        </w:rPr>
      </w:pPr>
      <w:r w:rsidRPr="005906E7">
        <w:rPr>
          <w:rFonts w:ascii="Big Caslon" w:eastAsia="Times New Roman" w:hAnsi="Big Caslon" w:cs="Big Caslon"/>
          <w:b/>
          <w:bCs/>
          <w:color w:val="333333"/>
        </w:rPr>
        <w:t xml:space="preserve">CON: A </w:t>
      </w:r>
      <w:r w:rsidRPr="000C5C27">
        <w:rPr>
          <w:rFonts w:ascii="Big Caslon" w:eastAsia="Times New Roman" w:hAnsi="Big Caslon" w:cs="Big Caslon"/>
          <w:b/>
          <w:bCs/>
          <w:color w:val="333333"/>
        </w:rPr>
        <w:t>right to health care could increase the wait time for medical services. </w:t>
      </w:r>
      <w:r w:rsidRPr="000C5C27">
        <w:rPr>
          <w:rFonts w:ascii="Big Caslon" w:eastAsia="Times New Roman" w:hAnsi="Big Caslon" w:cs="Big Caslon"/>
          <w:color w:val="333333"/>
        </w:rPr>
        <w:t>Medicaid is an example of a federally funded single-payer health care system that provides a right to health care for low-income people. According to a 2012 Government Accountability Office (GAO) report, 9.4% of Medicaid beneficiaries had trouble obtaining necessary care due to long wait times, versus 4.2% of people with private health insurance.[</w:t>
      </w:r>
      <w:hyperlink r:id="rId19" w:anchor="102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102</w:t>
        </w:r>
      </w:hyperlink>
      <w:r w:rsidRPr="000C5C27">
        <w:rPr>
          <w:rFonts w:ascii="Big Caslon" w:eastAsia="Times New Roman" w:hAnsi="Big Caslon" w:cs="Big Caslon"/>
          <w:color w:val="333333"/>
        </w:rPr>
        <w:t>] Countries with a universal right to health care have longer wait times than in the United States. In 2013 the average wait time to see a specialist in Canada was 8.6 weeks, [</w:t>
      </w:r>
      <w:hyperlink r:id="rId20" w:anchor="72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72</w:t>
        </w:r>
      </w:hyperlink>
      <w:r w:rsidRPr="000C5C27">
        <w:rPr>
          <w:rFonts w:ascii="Big Caslon" w:eastAsia="Times New Roman" w:hAnsi="Big Caslon" w:cs="Big Caslon"/>
          <w:color w:val="333333"/>
        </w:rPr>
        <w:t>] versus 18.5 days in the United States in 2014. [</w:t>
      </w:r>
      <w:hyperlink r:id="rId21" w:anchor="73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73</w:t>
        </w:r>
      </w:hyperlink>
      <w:r w:rsidRPr="000C5C27">
        <w:rPr>
          <w:rFonts w:ascii="Big Caslon" w:eastAsia="Times New Roman" w:hAnsi="Big Caslon" w:cs="Big Caslon"/>
          <w:color w:val="333333"/>
        </w:rPr>
        <w:t>] In the United States, fewer than 10% of patients wait more than two months to see a specialist versus 41% in Canada, 34% in Norway, 31% in Sweden, and 28% in France – all countries that have some form of a universal right to health care. [</w:t>
      </w:r>
      <w:hyperlink r:id="rId22" w:anchor="24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24</w:t>
        </w:r>
      </w:hyperlink>
      <w:r w:rsidRPr="005906E7">
        <w:rPr>
          <w:rFonts w:ascii="Big Caslon" w:eastAsia="Times New Roman" w:hAnsi="Big Caslon" w:cs="Big Caslon"/>
          <w:color w:val="333333"/>
        </w:rPr>
        <w:t>]</w:t>
      </w:r>
    </w:p>
    <w:p w14:paraId="3C2B7F16" w14:textId="77777777" w:rsidR="005906E7" w:rsidRPr="005906E7" w:rsidRDefault="005906E7" w:rsidP="005906E7">
      <w:pPr>
        <w:rPr>
          <w:rFonts w:ascii="Times" w:eastAsia="Times New Roman" w:hAnsi="Times" w:cs="Times New Roman"/>
          <w:sz w:val="20"/>
          <w:szCs w:val="20"/>
        </w:rPr>
      </w:pPr>
    </w:p>
    <w:p w14:paraId="6BB7472E" w14:textId="77777777" w:rsidR="000C5C27" w:rsidRPr="005906E7" w:rsidRDefault="000C5C27" w:rsidP="000C5C27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NOTES on the Debate:</w:t>
      </w:r>
    </w:p>
    <w:p w14:paraId="7132A7E5" w14:textId="77777777" w:rsidR="005906E7" w:rsidRDefault="005906E7" w:rsidP="00A15B8F">
      <w:pPr>
        <w:rPr>
          <w:rFonts w:ascii="Big Caslon" w:hAnsi="Big Caslon" w:cs="Big Caslon"/>
        </w:rPr>
      </w:pPr>
    </w:p>
    <w:p w14:paraId="3F5FE385" w14:textId="77777777" w:rsidR="005906E7" w:rsidRDefault="005906E7" w:rsidP="00A15B8F">
      <w:pPr>
        <w:rPr>
          <w:rFonts w:ascii="Big Caslon" w:hAnsi="Big Caslon" w:cs="Big Caslon"/>
        </w:rPr>
      </w:pPr>
    </w:p>
    <w:p w14:paraId="5CA82B5F" w14:textId="77777777" w:rsidR="005906E7" w:rsidRDefault="005906E7" w:rsidP="00A15B8F">
      <w:pPr>
        <w:rPr>
          <w:rFonts w:ascii="Big Caslon" w:hAnsi="Big Caslon" w:cs="Big Caslon"/>
        </w:rPr>
      </w:pPr>
    </w:p>
    <w:p w14:paraId="3A94D559" w14:textId="77777777" w:rsidR="005906E7" w:rsidRDefault="005906E7" w:rsidP="00A15B8F">
      <w:pPr>
        <w:rPr>
          <w:rFonts w:ascii="Big Caslon" w:hAnsi="Big Caslon" w:cs="Big Caslon"/>
        </w:rPr>
      </w:pPr>
    </w:p>
    <w:p w14:paraId="7AC97824" w14:textId="77777777" w:rsidR="005906E7" w:rsidRDefault="005906E7" w:rsidP="00A15B8F">
      <w:pPr>
        <w:rPr>
          <w:rFonts w:ascii="Big Caslon" w:hAnsi="Big Caslon" w:cs="Big Caslon"/>
        </w:rPr>
      </w:pPr>
    </w:p>
    <w:p w14:paraId="1E1301DA" w14:textId="77777777" w:rsidR="005906E7" w:rsidRDefault="005906E7" w:rsidP="00A15B8F">
      <w:pPr>
        <w:rPr>
          <w:rFonts w:ascii="Big Caslon" w:hAnsi="Big Caslon" w:cs="Big Caslon"/>
        </w:rPr>
      </w:pPr>
    </w:p>
    <w:p w14:paraId="5A3ADCF0" w14:textId="77777777" w:rsidR="005906E7" w:rsidRDefault="005906E7" w:rsidP="00A15B8F">
      <w:pPr>
        <w:rPr>
          <w:rFonts w:ascii="Big Caslon" w:hAnsi="Big Caslon" w:cs="Big Caslon"/>
        </w:rPr>
      </w:pPr>
    </w:p>
    <w:p w14:paraId="1F3ACDBD" w14:textId="77777777" w:rsidR="005906E7" w:rsidRDefault="005906E7" w:rsidP="00A15B8F">
      <w:pPr>
        <w:rPr>
          <w:rFonts w:ascii="Big Caslon" w:hAnsi="Big Caslon" w:cs="Big Caslon"/>
        </w:rPr>
      </w:pPr>
    </w:p>
    <w:p w14:paraId="2DF38A60" w14:textId="77777777" w:rsidR="000C5C27" w:rsidRDefault="000C5C27" w:rsidP="00A15B8F">
      <w:pPr>
        <w:rPr>
          <w:rFonts w:ascii="Big Caslon" w:hAnsi="Big Caslon" w:cs="Big Caslon"/>
        </w:rPr>
      </w:pPr>
    </w:p>
    <w:p w14:paraId="73105FFC" w14:textId="77777777" w:rsidR="005906E7" w:rsidRDefault="005906E7" w:rsidP="00A15B8F">
      <w:pPr>
        <w:rPr>
          <w:rFonts w:ascii="Big Caslon" w:hAnsi="Big Caslon" w:cs="Big Caslon"/>
        </w:rPr>
      </w:pPr>
    </w:p>
    <w:p w14:paraId="563F41F4" w14:textId="77777777" w:rsidR="005906E7" w:rsidRDefault="005906E7" w:rsidP="00A15B8F">
      <w:pPr>
        <w:rPr>
          <w:rFonts w:ascii="Big Caslon" w:hAnsi="Big Caslon" w:cs="Big Caslon"/>
        </w:rPr>
      </w:pPr>
    </w:p>
    <w:p w14:paraId="53D20DC6" w14:textId="77777777" w:rsidR="005906E7" w:rsidRDefault="005906E7" w:rsidP="00A15B8F">
      <w:pPr>
        <w:rPr>
          <w:rFonts w:ascii="Big Caslon" w:hAnsi="Big Caslon" w:cs="Big Caslon"/>
        </w:rPr>
      </w:pPr>
    </w:p>
    <w:p w14:paraId="3C67407E" w14:textId="77777777" w:rsidR="005906E7" w:rsidRDefault="005906E7" w:rsidP="00A15B8F">
      <w:pPr>
        <w:rPr>
          <w:rFonts w:ascii="Big Caslon" w:hAnsi="Big Caslon" w:cs="Big Caslon"/>
        </w:rPr>
      </w:pPr>
    </w:p>
    <w:p w14:paraId="6021FA43" w14:textId="77777777" w:rsidR="005906E7" w:rsidRDefault="005906E7" w:rsidP="00A15B8F">
      <w:pPr>
        <w:rPr>
          <w:rFonts w:ascii="Big Caslon" w:hAnsi="Big Caslon" w:cs="Big Caslon"/>
        </w:rPr>
      </w:pPr>
    </w:p>
    <w:p w14:paraId="128ACA0A" w14:textId="77777777" w:rsidR="000C5C27" w:rsidRDefault="000C5C27" w:rsidP="00A15B8F">
      <w:pPr>
        <w:rPr>
          <w:rFonts w:ascii="Big Caslon" w:hAnsi="Big Caslon" w:cs="Big Caslon"/>
        </w:rPr>
      </w:pPr>
    </w:p>
    <w:p w14:paraId="7175921C" w14:textId="77777777" w:rsidR="000C5C27" w:rsidRDefault="000C5C27" w:rsidP="00A15B8F">
      <w:pPr>
        <w:rPr>
          <w:rFonts w:ascii="Big Caslon" w:hAnsi="Big Caslon" w:cs="Big Caslon"/>
        </w:rPr>
      </w:pPr>
    </w:p>
    <w:p w14:paraId="46732A04" w14:textId="77777777" w:rsidR="005906E7" w:rsidRDefault="005906E7" w:rsidP="00A15B8F">
      <w:pPr>
        <w:rPr>
          <w:rFonts w:ascii="Big Caslon" w:hAnsi="Big Caslon" w:cs="Big Caslon"/>
        </w:rPr>
      </w:pPr>
    </w:p>
    <w:p w14:paraId="4B1FC062" w14:textId="77777777" w:rsidR="005906E7" w:rsidRDefault="005906E7" w:rsidP="00A15B8F">
      <w:pPr>
        <w:rPr>
          <w:rFonts w:ascii="Big Caslon" w:hAnsi="Big Caslon" w:cs="Big Caslon"/>
        </w:rPr>
      </w:pPr>
    </w:p>
    <w:p w14:paraId="1C243CC8" w14:textId="77777777" w:rsidR="005906E7" w:rsidRDefault="005906E7" w:rsidP="005906E7">
      <w:pPr>
        <w:jc w:val="center"/>
        <w:rPr>
          <w:rFonts w:ascii="Big Caslon" w:hAnsi="Big Caslon" w:cs="Big Caslon"/>
          <w:u w:val="single"/>
        </w:rPr>
      </w:pPr>
      <w:r>
        <w:rPr>
          <w:rFonts w:ascii="Big Caslon" w:hAnsi="Big Caslon" w:cs="Big Caslon"/>
          <w:u w:val="single"/>
        </w:rPr>
        <w:t>Option 3</w:t>
      </w:r>
    </w:p>
    <w:p w14:paraId="353C7B94" w14:textId="77777777" w:rsidR="005906E7" w:rsidRDefault="005906E7" w:rsidP="005906E7">
      <w:pPr>
        <w:jc w:val="center"/>
        <w:rPr>
          <w:rFonts w:ascii="Big Caslon" w:hAnsi="Big Caslon" w:cs="Big Caslon"/>
          <w:u w:val="single"/>
        </w:rPr>
      </w:pPr>
    </w:p>
    <w:p w14:paraId="6C5DBC12" w14:textId="77777777" w:rsidR="005906E7" w:rsidRPr="005906E7" w:rsidRDefault="005906E7" w:rsidP="000C5C27">
      <w:pPr>
        <w:spacing w:line="276" w:lineRule="auto"/>
        <w:rPr>
          <w:rFonts w:ascii="Big Caslon" w:eastAsia="Times New Roman" w:hAnsi="Big Caslon" w:cs="Big Caslon"/>
          <w:color w:val="333333"/>
        </w:rPr>
      </w:pPr>
      <w:r w:rsidRPr="005906E7">
        <w:rPr>
          <w:rFonts w:ascii="Big Caslon" w:eastAsia="Times New Roman" w:hAnsi="Big Caslon" w:cs="Big Caslon"/>
          <w:b/>
          <w:bCs/>
          <w:color w:val="333333"/>
        </w:rPr>
        <w:t>PRO: A right to health care could improve public health. </w:t>
      </w:r>
      <w:r w:rsidRPr="005906E7">
        <w:rPr>
          <w:rFonts w:ascii="Big Caslon" w:eastAsia="Times New Roman" w:hAnsi="Big Caslon" w:cs="Big Caslon"/>
          <w:color w:val="333333"/>
        </w:rPr>
        <w:t>According to a 2012 study in the </w:t>
      </w:r>
      <w:proofErr w:type="spellStart"/>
      <w:r w:rsidRPr="005906E7">
        <w:rPr>
          <w:rFonts w:ascii="Big Caslon" w:eastAsia="Times New Roman" w:hAnsi="Big Caslon" w:cs="Big Caslon"/>
          <w:i/>
          <w:iCs/>
          <w:color w:val="333333"/>
        </w:rPr>
        <w:t>Lancet</w:t>
      </w:r>
      <w:r w:rsidRPr="005906E7">
        <w:rPr>
          <w:rFonts w:ascii="Big Caslon" w:eastAsia="Times New Roman" w:hAnsi="Big Caslon" w:cs="Big Caslon"/>
          <w:color w:val="333333"/>
        </w:rPr>
        <w:t>that</w:t>
      </w:r>
      <w:proofErr w:type="spellEnd"/>
      <w:r w:rsidRPr="005906E7">
        <w:rPr>
          <w:rFonts w:ascii="Big Caslon" w:eastAsia="Times New Roman" w:hAnsi="Big Caslon" w:cs="Big Caslon"/>
          <w:color w:val="333333"/>
        </w:rPr>
        <w:t xml:space="preserve"> looked at data from over 100 countries, "evidence suggests that broader health coverage generally leads to better access to necessary care and improved population health, particularly for poor people.” [</w:t>
      </w:r>
      <w:hyperlink r:id="rId23" w:anchor="99" w:history="1">
        <w:r w:rsidRPr="005906E7">
          <w:rPr>
            <w:rFonts w:ascii="Big Caslon" w:eastAsia="Times New Roman" w:hAnsi="Big Caslon" w:cs="Big Caslon"/>
            <w:color w:val="00428F"/>
            <w:u w:val="single"/>
          </w:rPr>
          <w:t>99</w:t>
        </w:r>
      </w:hyperlink>
      <w:r w:rsidRPr="005906E7">
        <w:rPr>
          <w:rFonts w:ascii="Big Caslon" w:eastAsia="Times New Roman" w:hAnsi="Big Caslon" w:cs="Big Caslon"/>
          <w:color w:val="333333"/>
        </w:rPr>
        <w:t>] In the United States, people are 33% less likely to have a regular doctor, 25% more likely to have unmet health needs, and over 50% more likely to not obtain needed medicines compared to their Canadian counterparts who have a universal right to healthcare. [</w:t>
      </w:r>
      <w:hyperlink r:id="rId24" w:anchor="63" w:history="1">
        <w:r w:rsidRPr="005906E7">
          <w:rPr>
            <w:rFonts w:ascii="Big Caslon" w:eastAsia="Times New Roman" w:hAnsi="Big Caslon" w:cs="Big Caslon"/>
            <w:color w:val="00428F"/>
            <w:u w:val="single"/>
          </w:rPr>
          <w:t>63</w:t>
        </w:r>
      </w:hyperlink>
      <w:r w:rsidRPr="005906E7">
        <w:rPr>
          <w:rFonts w:ascii="Big Caslon" w:eastAsia="Times New Roman" w:hAnsi="Big Caslon" w:cs="Big Caslon"/>
          <w:color w:val="333333"/>
        </w:rPr>
        <w:t>] According to a 2008 peer-reviewed study in the </w:t>
      </w:r>
      <w:r w:rsidRPr="005906E7">
        <w:rPr>
          <w:rFonts w:ascii="Big Caslon" w:eastAsia="Times New Roman" w:hAnsi="Big Caslon" w:cs="Big Caslon"/>
          <w:i/>
          <w:iCs/>
          <w:color w:val="333333"/>
        </w:rPr>
        <w:t>Annals of Internal Medicine</w:t>
      </w:r>
      <w:r w:rsidRPr="005906E7">
        <w:rPr>
          <w:rFonts w:ascii="Big Caslon" w:eastAsia="Times New Roman" w:hAnsi="Big Caslon" w:cs="Big Caslon"/>
          <w:color w:val="333333"/>
        </w:rPr>
        <w:t>, there were 11.4 million uninsured working-age Americans with chronic conditions such as heart disease and diabetes, and their lack of insurance was associated with less access to care, early disability, and even death. [</w:t>
      </w:r>
      <w:hyperlink r:id="rId25" w:anchor="65" w:history="1">
        <w:r w:rsidRPr="005906E7">
          <w:rPr>
            <w:rFonts w:ascii="Big Caslon" w:eastAsia="Times New Roman" w:hAnsi="Big Caslon" w:cs="Big Caslon"/>
            <w:color w:val="00428F"/>
            <w:u w:val="single"/>
          </w:rPr>
          <w:t>65</w:t>
        </w:r>
      </w:hyperlink>
      <w:r w:rsidRPr="005906E7">
        <w:rPr>
          <w:rFonts w:ascii="Big Caslon" w:eastAsia="Times New Roman" w:hAnsi="Big Caslon" w:cs="Big Caslon"/>
          <w:color w:val="333333"/>
        </w:rPr>
        <w:t>]</w:t>
      </w:r>
    </w:p>
    <w:p w14:paraId="6305008A" w14:textId="77777777" w:rsidR="005906E7" w:rsidRPr="005906E7" w:rsidRDefault="005906E7" w:rsidP="005906E7">
      <w:pPr>
        <w:spacing w:line="276" w:lineRule="auto"/>
        <w:rPr>
          <w:rFonts w:ascii="Big Caslon" w:eastAsia="Times New Roman" w:hAnsi="Big Caslon" w:cs="Big Caslon"/>
        </w:rPr>
      </w:pPr>
    </w:p>
    <w:p w14:paraId="51F28DAA" w14:textId="77777777" w:rsidR="005906E7" w:rsidRPr="005906E7" w:rsidRDefault="005906E7" w:rsidP="005906E7">
      <w:pPr>
        <w:spacing w:line="276" w:lineRule="auto"/>
        <w:rPr>
          <w:rFonts w:ascii="Big Caslon" w:hAnsi="Big Caslon" w:cs="Big Caslon"/>
        </w:rPr>
      </w:pPr>
    </w:p>
    <w:p w14:paraId="6131A34C" w14:textId="77777777" w:rsidR="005906E7" w:rsidRPr="005906E7" w:rsidRDefault="005906E7" w:rsidP="005906E7">
      <w:pPr>
        <w:spacing w:line="276" w:lineRule="auto"/>
        <w:rPr>
          <w:rFonts w:ascii="Big Caslon" w:eastAsia="Times New Roman" w:hAnsi="Big Caslon" w:cs="Big Caslon"/>
        </w:rPr>
      </w:pPr>
      <w:r w:rsidRPr="005906E7">
        <w:rPr>
          <w:rFonts w:ascii="Big Caslon" w:eastAsia="Times New Roman" w:hAnsi="Big Caslon" w:cs="Big Caslon"/>
          <w:b/>
          <w:bCs/>
          <w:color w:val="333333"/>
        </w:rPr>
        <w:t xml:space="preserve">CON: A right to health care could lead to government rationing of medical </w:t>
      </w:r>
      <w:proofErr w:type="spellStart"/>
      <w:r w:rsidRPr="000C5C27">
        <w:rPr>
          <w:rFonts w:ascii="Big Caslon" w:eastAsia="Times New Roman" w:hAnsi="Big Caslon" w:cs="Big Caslon"/>
          <w:b/>
          <w:bCs/>
          <w:color w:val="333333"/>
        </w:rPr>
        <w:t>services.</w:t>
      </w:r>
      <w:r w:rsidRPr="000C5C27">
        <w:rPr>
          <w:rFonts w:ascii="Big Caslon" w:eastAsia="Times New Roman" w:hAnsi="Big Caslon" w:cs="Big Caslon"/>
          <w:color w:val="333333"/>
        </w:rPr>
        <w:t>Countries</w:t>
      </w:r>
      <w:proofErr w:type="spellEnd"/>
      <w:r w:rsidRPr="000C5C27">
        <w:rPr>
          <w:rFonts w:ascii="Big Caslon" w:eastAsia="Times New Roman" w:hAnsi="Big Caslon" w:cs="Big Caslon"/>
          <w:color w:val="333333"/>
        </w:rPr>
        <w:t xml:space="preserve"> with universal health care, including Australia, Canada, New Zealand, [</w:t>
      </w:r>
      <w:hyperlink r:id="rId26" w:anchor="97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97</w:t>
        </w:r>
      </w:hyperlink>
      <w:r w:rsidRPr="000C5C27">
        <w:rPr>
          <w:rFonts w:ascii="Big Caslon" w:eastAsia="Times New Roman" w:hAnsi="Big Caslon" w:cs="Big Caslon"/>
          <w:color w:val="333333"/>
        </w:rPr>
        <w:t>] and the United Kingdom, [</w:t>
      </w:r>
      <w:hyperlink r:id="rId27" w:anchor="88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88</w:t>
        </w:r>
      </w:hyperlink>
      <w:r w:rsidRPr="000C5C27">
        <w:rPr>
          <w:rFonts w:ascii="Big Caslon" w:eastAsia="Times New Roman" w:hAnsi="Big Caslon" w:cs="Big Caslon"/>
          <w:color w:val="333333"/>
        </w:rPr>
        <w:t>] all ration health care using methods such as controlled distribution, budgeting, price setting, and service restrictions. [</w:t>
      </w:r>
      <w:hyperlink r:id="rId28" w:anchor="104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104</w:t>
        </w:r>
      </w:hyperlink>
      <w:r w:rsidRPr="000C5C27">
        <w:rPr>
          <w:rFonts w:ascii="Big Caslon" w:eastAsia="Times New Roman" w:hAnsi="Big Caslon" w:cs="Big Caslon"/>
          <w:color w:val="333333"/>
        </w:rPr>
        <w:t>] In the United Kingdom, the National Health Service (NHS) rations health care using a cost-benefit analysis. For example, in 2008 any drug that provided an extra six months of "good-quality" life for £10,000 ($15,150) or less was automatically approved, while one that costs more might not be. [</w:t>
      </w:r>
      <w:hyperlink r:id="rId29" w:anchor="87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87</w:t>
        </w:r>
      </w:hyperlink>
      <w:r w:rsidRPr="000C5C27">
        <w:rPr>
          <w:rFonts w:ascii="Big Caslon" w:eastAsia="Times New Roman" w:hAnsi="Big Caslon" w:cs="Big Caslon"/>
          <w:color w:val="333333"/>
        </w:rPr>
        <w:t>] In order to expand health coverage to more Americans, Obamacare created an Independent Payment Advisory Board (IPAB) to make cost-benefit analyses to keep Medicare spending from growing too fast. According to Sally Pipes, President of the Pacific Research Institute, the IPAB "is essentially charged with rationing care." [</w:t>
      </w:r>
      <w:hyperlink r:id="rId30" w:anchor="89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89</w:t>
        </w:r>
      </w:hyperlink>
      <w:r w:rsidRPr="000C5C27">
        <w:rPr>
          <w:rFonts w:ascii="Big Caslon" w:eastAsia="Times New Roman" w:hAnsi="Big Caslon" w:cs="Big Caslon"/>
          <w:color w:val="333333"/>
        </w:rPr>
        <w:t>] According to a 2009 Wall Street Journal editorial, "once health care is nationalized, or mostly nationalized, medical rationing is inevitable." [</w:t>
      </w:r>
      <w:hyperlink r:id="rId31" w:anchor="98" w:history="1">
        <w:r w:rsidRPr="000C5C27">
          <w:rPr>
            <w:rFonts w:ascii="Big Caslon" w:eastAsia="Times New Roman" w:hAnsi="Big Caslon" w:cs="Big Caslon"/>
            <w:color w:val="00428F"/>
            <w:u w:val="single"/>
          </w:rPr>
          <w:t>98</w:t>
        </w:r>
      </w:hyperlink>
      <w:r w:rsidRPr="000C5C27">
        <w:rPr>
          <w:rFonts w:ascii="Big Caslon" w:eastAsia="Times New Roman" w:hAnsi="Big Caslon" w:cs="Big Caslon"/>
          <w:color w:val="333333"/>
        </w:rPr>
        <w:t>]</w:t>
      </w:r>
    </w:p>
    <w:p w14:paraId="48529411" w14:textId="77777777" w:rsidR="005906E7" w:rsidRDefault="005906E7" w:rsidP="005906E7">
      <w:pPr>
        <w:rPr>
          <w:rFonts w:ascii="Big Caslon" w:hAnsi="Big Caslon" w:cs="Big Caslon"/>
        </w:rPr>
      </w:pPr>
    </w:p>
    <w:p w14:paraId="23073AE0" w14:textId="77777777" w:rsidR="005906E7" w:rsidRPr="005906E7" w:rsidRDefault="005906E7" w:rsidP="005906E7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NOTES</w:t>
      </w:r>
      <w:r w:rsidR="000C5C27">
        <w:rPr>
          <w:rFonts w:ascii="Big Caslon" w:hAnsi="Big Caslon" w:cs="Big Caslon"/>
        </w:rPr>
        <w:t xml:space="preserve"> on the Debate</w:t>
      </w:r>
      <w:r>
        <w:rPr>
          <w:rFonts w:ascii="Big Caslon" w:hAnsi="Big Caslon" w:cs="Big Caslon"/>
        </w:rPr>
        <w:t>:</w:t>
      </w:r>
    </w:p>
    <w:sectPr w:rsidR="005906E7" w:rsidRPr="005906E7" w:rsidSect="000C5C27">
      <w:pgSz w:w="12240" w:h="15840"/>
      <w:pgMar w:top="68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E62"/>
    <w:multiLevelType w:val="hybridMultilevel"/>
    <w:tmpl w:val="7A6A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E5C"/>
    <w:multiLevelType w:val="hybridMultilevel"/>
    <w:tmpl w:val="E3B40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8F"/>
    <w:rsid w:val="000C5C27"/>
    <w:rsid w:val="005906E7"/>
    <w:rsid w:val="006945B4"/>
    <w:rsid w:val="007B4956"/>
    <w:rsid w:val="00A1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70D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8F"/>
    <w:pPr>
      <w:ind w:left="720"/>
      <w:contextualSpacing/>
    </w:pPr>
  </w:style>
  <w:style w:type="character" w:customStyle="1" w:styleId="newblue-arguments-bolded-intro">
    <w:name w:val="newblue-arguments-bolded-intro"/>
    <w:basedOn w:val="DefaultParagraphFont"/>
    <w:rsid w:val="00A15B8F"/>
  </w:style>
  <w:style w:type="character" w:customStyle="1" w:styleId="newblue-arguments-footnotes-link">
    <w:name w:val="newblue-arguments-footnotes-link"/>
    <w:basedOn w:val="DefaultParagraphFont"/>
    <w:rsid w:val="00A15B8F"/>
  </w:style>
  <w:style w:type="character" w:styleId="Hyperlink">
    <w:name w:val="Hyperlink"/>
    <w:basedOn w:val="DefaultParagraphFont"/>
    <w:uiPriority w:val="99"/>
    <w:semiHidden/>
    <w:unhideWhenUsed/>
    <w:rsid w:val="00A15B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5B8F"/>
  </w:style>
  <w:style w:type="table" w:styleId="TableGrid">
    <w:name w:val="Table Grid"/>
    <w:basedOn w:val="TableNormal"/>
    <w:uiPriority w:val="59"/>
    <w:rsid w:val="007B4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</w:div>
      </w:divsChild>
    </w:div>
    <w:div w:id="387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</w:div>
      </w:divsChild>
    </w:div>
    <w:div w:id="1347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healthcare.procon.org/view.additional-resource.php?resourceID=002722" TargetMode="External"/><Relationship Id="rId21" Type="http://schemas.openxmlformats.org/officeDocument/2006/relationships/hyperlink" Target="http://healthcare.procon.org/view.additional-resource.php?resourceID=002722" TargetMode="External"/><Relationship Id="rId22" Type="http://schemas.openxmlformats.org/officeDocument/2006/relationships/hyperlink" Target="http://healthcare.procon.org/view.additional-resource.php?resourceID=002722" TargetMode="External"/><Relationship Id="rId23" Type="http://schemas.openxmlformats.org/officeDocument/2006/relationships/hyperlink" Target="http://healthcare.procon.org/view.additional-resource.php?resourceID=002722" TargetMode="External"/><Relationship Id="rId24" Type="http://schemas.openxmlformats.org/officeDocument/2006/relationships/hyperlink" Target="http://healthcare.procon.org/view.additional-resource.php?resourceID=002722" TargetMode="External"/><Relationship Id="rId25" Type="http://schemas.openxmlformats.org/officeDocument/2006/relationships/hyperlink" Target="http://healthcare.procon.org/view.additional-resource.php?resourceID=002722" TargetMode="External"/><Relationship Id="rId26" Type="http://schemas.openxmlformats.org/officeDocument/2006/relationships/hyperlink" Target="http://healthcare.procon.org/view.additional-resource.php?resourceID=002722" TargetMode="External"/><Relationship Id="rId27" Type="http://schemas.openxmlformats.org/officeDocument/2006/relationships/hyperlink" Target="http://healthcare.procon.org/view.additional-resource.php?resourceID=002722" TargetMode="External"/><Relationship Id="rId28" Type="http://schemas.openxmlformats.org/officeDocument/2006/relationships/hyperlink" Target="http://healthcare.procon.org/view.additional-resource.php?resourceID=002722" TargetMode="External"/><Relationship Id="rId29" Type="http://schemas.openxmlformats.org/officeDocument/2006/relationships/hyperlink" Target="http://healthcare.procon.org/view.additional-resource.php?resourceID=00272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ealthcare.procon.org/view.additional-resource.php?resourceID=002722" TargetMode="External"/><Relationship Id="rId30" Type="http://schemas.openxmlformats.org/officeDocument/2006/relationships/hyperlink" Target="http://healthcare.procon.org/view.additional-resource.php?resourceID=002722" TargetMode="External"/><Relationship Id="rId31" Type="http://schemas.openxmlformats.org/officeDocument/2006/relationships/hyperlink" Target="http://healthcare.procon.org/view.additional-resource.php?resourceID=002722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healthcare.procon.org/view.additional-resource.php?resourceID=002722" TargetMode="External"/><Relationship Id="rId6" Type="http://schemas.openxmlformats.org/officeDocument/2006/relationships/hyperlink" Target="http://healthcare.procon.org/view.additional-resource.php?resourceID=002722" TargetMode="External"/><Relationship Id="rId7" Type="http://schemas.openxmlformats.org/officeDocument/2006/relationships/hyperlink" Target="http://healthcare.procon.org/view.additional-resource.php?resourceID=002722" TargetMode="External"/><Relationship Id="rId8" Type="http://schemas.openxmlformats.org/officeDocument/2006/relationships/hyperlink" Target="http://healthcare.procon.org/view.additional-resource.php?resourceID=002722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healthcare.procon.org/view.additional-resource.php?resourceID=002722" TargetMode="External"/><Relationship Id="rId11" Type="http://schemas.openxmlformats.org/officeDocument/2006/relationships/hyperlink" Target="http://healthcare.procon.org/view.additional-resource.php?resourceID=002722" TargetMode="External"/><Relationship Id="rId12" Type="http://schemas.openxmlformats.org/officeDocument/2006/relationships/hyperlink" Target="http://healthcare.procon.org/view.additional-resource.php?resourceID=002722" TargetMode="External"/><Relationship Id="rId13" Type="http://schemas.openxmlformats.org/officeDocument/2006/relationships/hyperlink" Target="http://healthcare.procon.org/view.additional-resource.php?resourceID=002722" TargetMode="External"/><Relationship Id="rId14" Type="http://schemas.openxmlformats.org/officeDocument/2006/relationships/hyperlink" Target="http://healthcare.procon.org/view.additional-resource.php?resourceID=002722" TargetMode="External"/><Relationship Id="rId15" Type="http://schemas.openxmlformats.org/officeDocument/2006/relationships/hyperlink" Target="http://healthcare.procon.org/view.additional-resource.php?resourceID=002722" TargetMode="External"/><Relationship Id="rId16" Type="http://schemas.openxmlformats.org/officeDocument/2006/relationships/hyperlink" Target="http://healthcare.procon.org/view.additional-resource.php?resourceID=002722" TargetMode="External"/><Relationship Id="rId17" Type="http://schemas.openxmlformats.org/officeDocument/2006/relationships/hyperlink" Target="http://healthcare.procon.org/view.additional-resource.php?resourceID=002722" TargetMode="External"/><Relationship Id="rId18" Type="http://schemas.openxmlformats.org/officeDocument/2006/relationships/hyperlink" Target="http://healthcare.procon.org/view.additional-resource.php?resourceID=002722" TargetMode="External"/><Relationship Id="rId19" Type="http://schemas.openxmlformats.org/officeDocument/2006/relationships/hyperlink" Target="http://healthcare.procon.org/view.additional-resource.php?resourceID=002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1564</Words>
  <Characters>8919</Characters>
  <Application>Microsoft Macintosh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Marlayne Nye</dc:creator>
  <cp:keywords/>
  <dc:description/>
  <cp:lastModifiedBy>Microsoft Office User</cp:lastModifiedBy>
  <cp:revision>2</cp:revision>
  <dcterms:created xsi:type="dcterms:W3CDTF">2016-12-08T19:00:00Z</dcterms:created>
  <dcterms:modified xsi:type="dcterms:W3CDTF">2016-12-08T19:00:00Z</dcterms:modified>
</cp:coreProperties>
</file>